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28" w:rsidRPr="00D61B28" w:rsidRDefault="00D61B28" w:rsidP="00D61B28">
      <w:pPr>
        <w:spacing w:after="0"/>
      </w:pPr>
      <w:bookmarkStart w:id="0" w:name="_GoBack"/>
      <w:bookmarkEnd w:id="0"/>
      <w:r w:rsidRPr="00D61B28">
        <w:t>Programma:</w:t>
      </w:r>
    </w:p>
    <w:p w:rsidR="00D61B28" w:rsidRDefault="00D61B28" w:rsidP="00D61B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D61B2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Locatie: Hotel van der Valk Hengelo, </w:t>
      </w:r>
      <w:proofErr w:type="spellStart"/>
      <w:r w:rsidRPr="00D61B2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Bornsestraat</w:t>
      </w:r>
      <w:proofErr w:type="spellEnd"/>
      <w:r w:rsidRPr="00D61B2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 400, 7556 BN Hengelo</w:t>
      </w:r>
    </w:p>
    <w:p w:rsidR="00D61B28" w:rsidRPr="00D61B28" w:rsidRDefault="00D61B28" w:rsidP="00D61B2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nl-NL"/>
        </w:rPr>
      </w:pPr>
      <w:r w:rsidRPr="00D61B28">
        <w:rPr>
          <w:rFonts w:ascii="Arial" w:eastAsia="Times New Roman" w:hAnsi="Arial" w:cs="Arial"/>
          <w:b/>
          <w:bCs/>
          <w:color w:val="333333"/>
          <w:sz w:val="36"/>
          <w:szCs w:val="36"/>
          <w:lang w:eastAsia="nl-NL"/>
        </w:rPr>
        <w:t>Programma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nl-NL"/>
        </w:rPr>
        <w:t xml:space="preserve"> 12 februari</w:t>
      </w:r>
    </w:p>
    <w:tbl>
      <w:tblPr>
        <w:tblW w:w="8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3278"/>
        <w:gridCol w:w="3900"/>
      </w:tblGrid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Sessie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Spreker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13:15-14:00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Ontvangst en registratie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Diabetische nefropathie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Prof. dr. S.J.L. Bakker, internist nefroloog in het UMCG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Bariatrie</w:t>
            </w:r>
            <w:proofErr w:type="spellEnd"/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en farmacotherapeutische oplossingen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Dr. A.P. Van Beek, internist endocrinoloog in het UMCG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16:00-16:30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16:30-17:30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Diabetes en complicaties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Dr. M. Out, internist vasculair geneeskundige in het MST Enschede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17:30-18:30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Dinerbuffet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18:30-19:30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diabetesbehandeling bij kwetsbare ouderen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Dr. G.D. Kant, internist vasculair geneeskundige in het MST Enschede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19:30-20:30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CVRM en diabetes type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Dr. J.E. Heeg, internist vasculair geneeskundige Isala Zwolle</w:t>
            </w:r>
          </w:p>
        </w:tc>
      </w:tr>
    </w:tbl>
    <w:p w:rsidR="00D61B28" w:rsidRDefault="00D61B28" w:rsidP="00D61B28">
      <w:pPr>
        <w:spacing w:after="0"/>
      </w:pPr>
    </w:p>
    <w:p w:rsidR="00D61B28" w:rsidRPr="00D61B28" w:rsidRDefault="00D61B28" w:rsidP="00D61B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D61B2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Locatie: Best Western Plus - Hotel Groningen Plaza, Laan Corpus den Hoorn 300, 9728 JT Groningen</w:t>
      </w:r>
    </w:p>
    <w:p w:rsidR="00D61B28" w:rsidRPr="00D61B28" w:rsidRDefault="00D61B28" w:rsidP="00D61B2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nl-NL"/>
        </w:rPr>
      </w:pPr>
      <w:r w:rsidRPr="00D61B28">
        <w:rPr>
          <w:rFonts w:ascii="Arial" w:eastAsia="Times New Roman" w:hAnsi="Arial" w:cs="Arial"/>
          <w:b/>
          <w:bCs/>
          <w:color w:val="333333"/>
          <w:sz w:val="36"/>
          <w:szCs w:val="36"/>
          <w:lang w:eastAsia="nl-NL"/>
        </w:rPr>
        <w:t>Programma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nl-NL"/>
        </w:rPr>
        <w:t xml:space="preserve"> 7 maart</w:t>
      </w:r>
    </w:p>
    <w:p w:rsidR="00D61B28" w:rsidRPr="00D61B28" w:rsidRDefault="00D61B28" w:rsidP="00D61B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D61B2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 </w:t>
      </w:r>
    </w:p>
    <w:tbl>
      <w:tblPr>
        <w:tblW w:w="8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166"/>
        <w:gridCol w:w="4038"/>
      </w:tblGrid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Sessie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Spreker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13:15-14:00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Ontvangst en registratie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Diabetesbehandeling bij kwetsbare ouderen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Dr. A.C.M. Persoon, internist endocrinoloog in het OZG Scheemda/UMCG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Diabetes en complicaties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Prof. dr. B.H.R. Wolffenbuttel, internist endocrinoloog in het UMCG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16:00-16:30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16:30-17:30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CVRM en diabetes type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Dr. J.E. Heeg, internist vasculair geneeskundige Isala Zwolle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17:30-18:30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Dinerbuffet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18:30-19:30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Diabetische nefropathie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Prof. dr. S.J.L. Bakker, internist nefroloog in het UMCG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19:30-20:30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Bariatrie</w:t>
            </w:r>
            <w:proofErr w:type="spellEnd"/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en farmacotherapeutische oplossingen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Dr. A.P. Van Beek, internist endocrinoloog in het UMCG</w:t>
            </w:r>
          </w:p>
        </w:tc>
      </w:tr>
    </w:tbl>
    <w:p w:rsidR="00D61B28" w:rsidRPr="00D61B28" w:rsidRDefault="00D61B28" w:rsidP="00D61B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D61B2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 </w:t>
      </w:r>
    </w:p>
    <w:p w:rsidR="00D61B28" w:rsidRPr="00D61B28" w:rsidRDefault="00D61B28" w:rsidP="00D61B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D61B2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Locatie: Hotel van der Valk Apeldoorn - De Cantharel, Van </w:t>
      </w:r>
      <w:proofErr w:type="spellStart"/>
      <w:r w:rsidRPr="00D61B2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Golsteinlaan</w:t>
      </w:r>
      <w:proofErr w:type="spellEnd"/>
      <w:r w:rsidRPr="00D61B2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 20, 7339 GT Ugchelen</w:t>
      </w:r>
    </w:p>
    <w:p w:rsidR="00D61B28" w:rsidRPr="00D61B28" w:rsidRDefault="00D61B28" w:rsidP="00D61B2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nl-NL"/>
        </w:rPr>
      </w:pPr>
      <w:r w:rsidRPr="00D61B28">
        <w:rPr>
          <w:rFonts w:ascii="Arial" w:eastAsia="Times New Roman" w:hAnsi="Arial" w:cs="Arial"/>
          <w:b/>
          <w:bCs/>
          <w:color w:val="333333"/>
          <w:sz w:val="36"/>
          <w:szCs w:val="36"/>
          <w:lang w:eastAsia="nl-NL"/>
        </w:rPr>
        <w:t>Programma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nl-NL"/>
        </w:rPr>
        <w:t xml:space="preserve"> 14 maart</w:t>
      </w:r>
    </w:p>
    <w:p w:rsidR="00D61B28" w:rsidRPr="00D61B28" w:rsidRDefault="00D61B28" w:rsidP="00D61B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D61B2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 </w:t>
      </w:r>
    </w:p>
    <w:tbl>
      <w:tblPr>
        <w:tblW w:w="8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166"/>
        <w:gridCol w:w="4038"/>
      </w:tblGrid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Sessie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Spreker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13:15-14:00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Ontvangst en registratie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Diabetesbehandeling bij kwetsbare ouderen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Dr. A.C.M. Persoon, internist endocrinoloog in het OZG Scheemda/UMCG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Bariatrie</w:t>
            </w:r>
            <w:proofErr w:type="spellEnd"/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en farmacotherapeutische oplossingen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Dr. A.P. Van Beek, internist endocrinoloog in het UMCG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16:00-16:30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16:30-17:30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Diabetische nefropathie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Prof. dr. S.J.L. Bakker, internist nefroloog in het UMCG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17:30-18:30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Dinerbuffet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18:30-19:30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CVRM en diabetes type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Dr. J.E. Heeg, internist vasculair geneeskundige Isala Zwolle</w:t>
            </w:r>
          </w:p>
        </w:tc>
      </w:tr>
      <w:tr w:rsidR="00D61B28" w:rsidRPr="00D61B28" w:rsidTr="00D61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19:30-20:30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Diabetes en complicaties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B28" w:rsidRPr="00D61B28" w:rsidRDefault="00D61B28" w:rsidP="00D61B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61B2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Dr. G.D. Kant, internist vasculair geneeskundige in het MST Enschede</w:t>
            </w:r>
          </w:p>
        </w:tc>
      </w:tr>
    </w:tbl>
    <w:p w:rsidR="00D61B28" w:rsidRPr="00D61B28" w:rsidRDefault="00D61B28" w:rsidP="00D61B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D61B2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 </w:t>
      </w:r>
    </w:p>
    <w:p w:rsidR="00D61B28" w:rsidRDefault="00D61B28" w:rsidP="00D61B28">
      <w:pPr>
        <w:spacing w:after="0"/>
      </w:pPr>
      <w:r>
        <w:t>Verwacht aantal deelnemers:</w:t>
      </w:r>
    </w:p>
    <w:p w:rsidR="00D61B28" w:rsidRDefault="004627B3" w:rsidP="00D61B28">
      <w:pPr>
        <w:spacing w:after="0"/>
      </w:pPr>
      <w:r>
        <w:t>Hengelo: 140</w:t>
      </w:r>
    </w:p>
    <w:p w:rsidR="00D61B28" w:rsidRDefault="00D61B28" w:rsidP="00D61B28">
      <w:pPr>
        <w:spacing w:after="0"/>
      </w:pPr>
      <w:r>
        <w:t>Groningen: 150</w:t>
      </w:r>
    </w:p>
    <w:p w:rsidR="00D61B28" w:rsidRDefault="00D61B28" w:rsidP="00D61B28">
      <w:pPr>
        <w:spacing w:after="0"/>
      </w:pPr>
      <w:r>
        <w:t>Apeldoorn: 50</w:t>
      </w:r>
    </w:p>
    <w:p w:rsidR="00D61B28" w:rsidRDefault="00D61B28" w:rsidP="00D61B28">
      <w:pPr>
        <w:spacing w:after="0"/>
      </w:pPr>
    </w:p>
    <w:p w:rsidR="00D61B28" w:rsidRDefault="00D61B28" w:rsidP="00D61B28">
      <w:pPr>
        <w:spacing w:after="0"/>
      </w:pPr>
      <w:r>
        <w:t>Toets: nee</w:t>
      </w:r>
    </w:p>
    <w:p w:rsidR="00D61B28" w:rsidRDefault="00D61B28" w:rsidP="00D61B28">
      <w:pPr>
        <w:spacing w:after="0"/>
      </w:pPr>
    </w:p>
    <w:p w:rsidR="00D61B28" w:rsidRDefault="00D61B28" w:rsidP="00D61B28">
      <w:pPr>
        <w:spacing w:after="0"/>
      </w:pPr>
      <w:r>
        <w:t>Leerdoelen:</w:t>
      </w:r>
    </w:p>
    <w:p w:rsidR="00D61B28" w:rsidRDefault="00D61B28" w:rsidP="00D61B28">
      <w:pPr>
        <w:pStyle w:val="ListParagraph"/>
        <w:numPr>
          <w:ilvl w:val="0"/>
          <w:numId w:val="1"/>
        </w:numPr>
        <w:spacing w:after="0"/>
      </w:pPr>
      <w:r>
        <w:lastRenderedPageBreak/>
        <w:t>Diabetesbehandeling bij kwetsbare ouderen</w:t>
      </w:r>
      <w:r>
        <w:sym w:font="Wingdings" w:char="F0E0"/>
      </w:r>
      <w:r w:rsidR="00DD1807">
        <w:t>inzicht scheppen dat bij DM-behandeling individuele factoren bepalen welke type behandeling het meest geschikt is.</w:t>
      </w:r>
    </w:p>
    <w:p w:rsidR="00D61B28" w:rsidRDefault="00D61B28" w:rsidP="00D61B28">
      <w:pPr>
        <w:pStyle w:val="ListParagraph"/>
        <w:numPr>
          <w:ilvl w:val="0"/>
          <w:numId w:val="1"/>
        </w:numPr>
        <w:spacing w:after="0"/>
      </w:pPr>
      <w:proofErr w:type="spellStart"/>
      <w:r>
        <w:t>Bariatrie</w:t>
      </w:r>
      <w:proofErr w:type="spellEnd"/>
      <w:r w:rsidR="008B1B8C">
        <w:sym w:font="Wingdings" w:char="F0E0"/>
      </w:r>
      <w:r w:rsidR="008B1B8C">
        <w:t xml:space="preserve">inzicht geven in de risico’s van overgewicht en de mogelijkheden dit met </w:t>
      </w:r>
      <w:proofErr w:type="spellStart"/>
      <w:r w:rsidR="008B1B8C">
        <w:t>bariatrie</w:t>
      </w:r>
      <w:proofErr w:type="spellEnd"/>
      <w:r w:rsidR="008B1B8C">
        <w:t xml:space="preserve"> en farmacotherapie te beïnvloeden</w:t>
      </w:r>
    </w:p>
    <w:p w:rsidR="00D61B28" w:rsidRDefault="00D61B28" w:rsidP="00D61B28">
      <w:pPr>
        <w:pStyle w:val="ListParagraph"/>
        <w:numPr>
          <w:ilvl w:val="0"/>
          <w:numId w:val="1"/>
        </w:numPr>
        <w:spacing w:after="0"/>
      </w:pPr>
      <w:r>
        <w:t>Diabetische nefropathie</w:t>
      </w:r>
      <w:r w:rsidR="00DD1807">
        <w:sym w:font="Wingdings" w:char="F0E0"/>
      </w:r>
      <w:r w:rsidR="00DD1807">
        <w:t>de te beïnvloeden risicofactoren voor CNI herkennen en weten op welke manier ze beïnvloed kunnen worden.</w:t>
      </w:r>
    </w:p>
    <w:p w:rsidR="00D61B28" w:rsidRDefault="00D61B28" w:rsidP="00D61B28">
      <w:pPr>
        <w:pStyle w:val="ListParagraph"/>
        <w:numPr>
          <w:ilvl w:val="0"/>
          <w:numId w:val="1"/>
        </w:numPr>
        <w:spacing w:after="0"/>
      </w:pPr>
      <w:r>
        <w:t>CVRM en DM2</w:t>
      </w:r>
      <w:r w:rsidR="008B1B8C">
        <w:sym w:font="Wingdings" w:char="F0E0"/>
      </w:r>
      <w:r w:rsidR="008B1B8C">
        <w:t xml:space="preserve">Inzicht krijgen in de verandering in de richtlijn CVRM 2019 m.n. </w:t>
      </w:r>
      <w:proofErr w:type="spellStart"/>
      <w:r w:rsidR="008B1B8C">
        <w:t>vwb</w:t>
      </w:r>
      <w:proofErr w:type="spellEnd"/>
      <w:r w:rsidR="008B1B8C">
        <w:t xml:space="preserve"> diabetes </w:t>
      </w:r>
    </w:p>
    <w:p w:rsidR="00D61B28" w:rsidRDefault="00D61B28" w:rsidP="00D61B28">
      <w:pPr>
        <w:pStyle w:val="ListParagraph"/>
        <w:numPr>
          <w:ilvl w:val="0"/>
          <w:numId w:val="1"/>
        </w:numPr>
        <w:spacing w:after="0"/>
      </w:pPr>
      <w:r>
        <w:t>Diabetes en complicaties</w:t>
      </w:r>
      <w:r w:rsidR="008B1B8C">
        <w:sym w:font="Wingdings" w:char="F0E0"/>
      </w:r>
      <w:r w:rsidR="008B1B8C">
        <w:t>inzicht geven in de behandelbare risicofactoren v</w:t>
      </w:r>
      <w:r w:rsidR="00A9209C">
        <w:t>oor DM2 en wat beïnvloeden doet op de complicaties.</w:t>
      </w:r>
    </w:p>
    <w:p w:rsidR="00A9209C" w:rsidRDefault="00A9209C" w:rsidP="00A9209C">
      <w:pPr>
        <w:spacing w:after="0"/>
      </w:pPr>
    </w:p>
    <w:p w:rsidR="00A9209C" w:rsidRDefault="00A9209C" w:rsidP="00A9209C">
      <w:pPr>
        <w:spacing w:after="0"/>
      </w:pPr>
      <w:r>
        <w:t>Doelgroepen:</w:t>
      </w:r>
    </w:p>
    <w:p w:rsidR="00A9209C" w:rsidRDefault="00A9209C" w:rsidP="00A9209C">
      <w:pPr>
        <w:spacing w:after="0"/>
      </w:pPr>
      <w:proofErr w:type="spellStart"/>
      <w:r>
        <w:t>Physician</w:t>
      </w:r>
      <w:proofErr w:type="spellEnd"/>
      <w:r>
        <w:t xml:space="preserve"> </w:t>
      </w:r>
      <w:proofErr w:type="spellStart"/>
      <w:r>
        <w:t>assistants</w:t>
      </w:r>
      <w:proofErr w:type="spellEnd"/>
      <w:r>
        <w:t xml:space="preserve"> (NAPA),</w:t>
      </w:r>
      <w:r w:rsidR="004627B3">
        <w:t xml:space="preserve"> verpleegkundig specialist (VSR</w:t>
      </w:r>
      <w:r>
        <w:t>), huisartsen, specialisten ouderenzorg, praktijkondersteuners (</w:t>
      </w:r>
      <w:proofErr w:type="spellStart"/>
      <w:r>
        <w:t>NVvPo</w:t>
      </w:r>
      <w:proofErr w:type="spellEnd"/>
      <w:r>
        <w:t>), praktijkverpleegkundigen (V&amp;VN) en diabetesverpleegkundigen (V&amp;VN).</w:t>
      </w:r>
    </w:p>
    <w:p w:rsidR="00A9209C" w:rsidRPr="00D61B28" w:rsidRDefault="00A9209C" w:rsidP="00A9209C">
      <w:pPr>
        <w:spacing w:after="0"/>
      </w:pPr>
    </w:p>
    <w:sectPr w:rsidR="00A9209C" w:rsidRPr="00D6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2731D"/>
    <w:multiLevelType w:val="hybridMultilevel"/>
    <w:tmpl w:val="C096EB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8"/>
    <w:rsid w:val="004627B3"/>
    <w:rsid w:val="004F0521"/>
    <w:rsid w:val="008B1B8C"/>
    <w:rsid w:val="00A9209C"/>
    <w:rsid w:val="00D61B28"/>
    <w:rsid w:val="00DD1807"/>
    <w:rsid w:val="00F0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5EE76-FF2B-458F-9692-F91A8D12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1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1B2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D6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D6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495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Pinkster, Tim PH/NL</dc:creator>
  <cp:lastModifiedBy>Van-Meurs, Simone /NL</cp:lastModifiedBy>
  <cp:revision>3</cp:revision>
  <dcterms:created xsi:type="dcterms:W3CDTF">2018-12-10T11:50:00Z</dcterms:created>
  <dcterms:modified xsi:type="dcterms:W3CDTF">2018-12-10T12:31:00Z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-911861893</vt:i4>
  </property>
  <property fmtid="{D5CDD505-2E9C-101B-9397-08002B2CF9AE}" pid="3" name="_NewReviewCycle">
    <vt:lpwstr/>
  </property>
  <property fmtid="{D5CDD505-2E9C-101B-9397-08002B2CF9AE}" pid="4" name="_EmailSubject">
    <vt:lpwstr>Sanofi Diabetes Symposium</vt:lpwstr>
  </property>
  <property fmtid="{D5CDD505-2E9C-101B-9397-08002B2CF9AE}" pid="5" name="_AuthorEmail">
    <vt:lpwstr>Tim.Pinkster@sanofi.com</vt:lpwstr>
  </property>
  <property fmtid="{D5CDD505-2E9C-101B-9397-08002B2CF9AE}" pid="6" name="_AuthorEmailDisplayName">
    <vt:lpwstr>Pinkster, Tim /NL</vt:lpwstr>
  </property>
  <property fmtid="{D5CDD505-2E9C-101B-9397-08002B2CF9AE}" pid="7" name="_ReviewingToolsShownOnce">
    <vt:lpwstr/>
  </property>
</Properties>
</file>